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6E" w:rsidRPr="0035536E" w:rsidRDefault="0035536E" w:rsidP="002C60C0">
      <w:pPr>
        <w:jc w:val="center"/>
        <w:rPr>
          <w:rFonts w:ascii="Arial Rounded MT Bold" w:hAnsi="Arial Rounded MT Bold"/>
          <w:color w:val="0D497D"/>
          <w:sz w:val="40"/>
          <w:lang w:val="fr-FR"/>
        </w:rPr>
      </w:pPr>
      <w:r w:rsidRPr="0035536E">
        <w:rPr>
          <w:rFonts w:ascii="Arial Rounded MT Bold" w:hAnsi="Arial Rounded MT Bold"/>
          <w:color w:val="0D497D"/>
          <w:sz w:val="40"/>
          <w:lang w:val="fr-FR"/>
        </w:rPr>
        <w:t>PARO</w:t>
      </w:r>
    </w:p>
    <w:p w:rsidR="002C60C0" w:rsidRPr="002C60C0" w:rsidRDefault="002C60C0" w:rsidP="002C60C0">
      <w:pPr>
        <w:jc w:val="center"/>
        <w:rPr>
          <w:rFonts w:ascii="Arial Rounded MT Bold" w:hAnsi="Arial Rounded MT Bold"/>
          <w:color w:val="0D497D"/>
          <w:sz w:val="28"/>
          <w:lang w:val="fr-FR"/>
        </w:rPr>
      </w:pPr>
      <w:r w:rsidRPr="002C60C0">
        <w:rPr>
          <w:rFonts w:ascii="Arial Rounded MT Bold" w:hAnsi="Arial Rounded MT Bold"/>
          <w:color w:val="0D497D"/>
          <w:sz w:val="28"/>
          <w:lang w:val="fr-FR"/>
        </w:rPr>
        <w:t>REPONSES AUX OBJECTIONS</w:t>
      </w:r>
    </w:p>
    <w:p w:rsidR="002C60C0" w:rsidRDefault="002C60C0" w:rsidP="002C60C0">
      <w:pPr>
        <w:rPr>
          <w:lang w:val="fr-FR"/>
        </w:rPr>
      </w:pPr>
    </w:p>
    <w:p w:rsidR="002C60C0" w:rsidRPr="002C60C0" w:rsidRDefault="002C60C0" w:rsidP="002C60C0">
      <w:pPr>
        <w:rPr>
          <w:b/>
          <w:color w:val="0D497D"/>
          <w:sz w:val="28"/>
          <w:lang w:val="fr-FR"/>
        </w:rPr>
      </w:pPr>
      <w:r w:rsidRPr="002C60C0">
        <w:rPr>
          <w:b/>
          <w:color w:val="0D497D"/>
          <w:sz w:val="28"/>
          <w:lang w:val="fr-FR"/>
        </w:rPr>
        <w:t>PARO est infantilisant</w:t>
      </w:r>
    </w:p>
    <w:p w:rsidR="0062014B" w:rsidRDefault="002C60C0" w:rsidP="002C60C0">
      <w:pPr>
        <w:rPr>
          <w:lang w:val="fr-FR"/>
        </w:rPr>
      </w:pPr>
      <w:r w:rsidRPr="002C60C0">
        <w:rPr>
          <w:lang w:val="fr-FR"/>
        </w:rPr>
        <w:t>Par rapport aux poupées/doudous qui sont « passifs », PARO va jouer de manière proactive sur les troubles du comportement et de la communication. Son aspect ‘doudou/peluche’ joue effectivement un rôle clé en faveur de l’apaisement, mais c’est avant tout l’interaction du robot qui est à mettre en valeur par rapport à une poupée ‘classique’.</w:t>
      </w:r>
    </w:p>
    <w:p w:rsidR="0062014B" w:rsidRPr="0062014B" w:rsidRDefault="004B4307" w:rsidP="0062014B">
      <w:pPr>
        <w:jc w:val="both"/>
        <w:rPr>
          <w:lang w:val="fr-FR"/>
        </w:rPr>
      </w:pPr>
      <w:r w:rsidRPr="0062014B">
        <w:rPr>
          <w:lang w:val="fr-FR"/>
        </w:rPr>
        <w:t xml:space="preserve">L’étude du Groupe </w:t>
      </w:r>
      <w:proofErr w:type="spellStart"/>
      <w:r w:rsidRPr="0062014B">
        <w:rPr>
          <w:lang w:val="fr-FR"/>
        </w:rPr>
        <w:t>Domus</w:t>
      </w:r>
      <w:proofErr w:type="spellEnd"/>
      <w:r w:rsidRPr="0062014B">
        <w:rPr>
          <w:lang w:val="fr-FR"/>
        </w:rPr>
        <w:t xml:space="preserve"> VI</w:t>
      </w:r>
      <w:r w:rsidR="0062014B" w:rsidRPr="0062014B">
        <w:rPr>
          <w:lang w:val="fr-FR"/>
        </w:rPr>
        <w:t>, comparant PARO à un simple « jouet » interactif en forme de phoque en peluche, montre – après une étude de 144 séances - que</w:t>
      </w:r>
      <w:r w:rsidR="0062014B" w:rsidRPr="0062014B">
        <w:rPr>
          <w:lang w:val="fr-FR"/>
        </w:rPr>
        <w:t xml:space="preserve"> le temps moyen d’interaction </w:t>
      </w:r>
      <w:r w:rsidR="0062014B" w:rsidRPr="0062014B">
        <w:rPr>
          <w:lang w:val="fr-FR"/>
        </w:rPr>
        <w:t>présente</w:t>
      </w:r>
      <w:r w:rsidR="0062014B" w:rsidRPr="0062014B">
        <w:rPr>
          <w:lang w:val="fr-FR"/>
        </w:rPr>
        <w:t xml:space="preserve"> une différence significative en faveur du PARO (18 min) vs 9 min avec </w:t>
      </w:r>
      <w:proofErr w:type="spellStart"/>
      <w:r w:rsidR="0062014B" w:rsidRPr="0062014B">
        <w:rPr>
          <w:lang w:val="fr-FR"/>
        </w:rPr>
        <w:t>Sugar</w:t>
      </w:r>
      <w:proofErr w:type="spellEnd"/>
      <w:r w:rsidR="0062014B" w:rsidRPr="0062014B">
        <w:rPr>
          <w:lang w:val="fr-FR"/>
        </w:rPr>
        <w:t xml:space="preserve"> (p=0,002). Sur tous les autres paramètres analysés, acceptation du contact, amélioration des troubles de comportement, attitude et sentiments du résident par rapport à l’objet, comportements pendant les séances, les résultats était convergents et en faveur de PARO</w:t>
      </w:r>
      <w:r w:rsidR="0062014B" w:rsidRPr="0062014B">
        <w:rPr>
          <w:lang w:val="fr-FR"/>
        </w:rPr>
        <w:t>. En conclusion, le rapport de l’étude cite cite « </w:t>
      </w:r>
      <w:r w:rsidR="0062014B" w:rsidRPr="0062014B">
        <w:rPr>
          <w:lang w:val="fr-FR"/>
        </w:rPr>
        <w:t>notre étude apporte des arguments en faveur de la technologie des robots Paro et de ses effets bénéfiques auprès des personnes âgées démentes</w:t>
      </w:r>
      <w:r w:rsidR="0062014B" w:rsidRPr="0062014B">
        <w:rPr>
          <w:lang w:val="fr-FR"/>
        </w:rPr>
        <w:t> »</w:t>
      </w:r>
    </w:p>
    <w:p w:rsidR="002C60C0" w:rsidRPr="002C60C0" w:rsidRDefault="002C60C0" w:rsidP="0062014B">
      <w:pPr>
        <w:jc w:val="both"/>
        <w:rPr>
          <w:lang w:val="fr-FR"/>
        </w:rPr>
      </w:pPr>
      <w:r w:rsidRPr="002C60C0">
        <w:rPr>
          <w:lang w:val="fr-FR"/>
        </w:rPr>
        <w:t xml:space="preserve">Dans quelques expériences, les chercheurs ont mesuré l’apport du robot Paro sur le plan physiologique des personnes âgées avec ou sans trouble cognitif. Une étude faite par </w:t>
      </w:r>
      <w:proofErr w:type="spellStart"/>
      <w:r w:rsidRPr="002C60C0">
        <w:rPr>
          <w:lang w:val="fr-FR"/>
        </w:rPr>
        <w:t>Wada</w:t>
      </w:r>
      <w:proofErr w:type="spellEnd"/>
      <w:r w:rsidRPr="002C60C0">
        <w:rPr>
          <w:lang w:val="fr-FR"/>
        </w:rPr>
        <w:t xml:space="preserve"> et al. </w:t>
      </w:r>
      <w:proofErr w:type="gramStart"/>
      <w:r w:rsidRPr="002C60C0">
        <w:rPr>
          <w:lang w:val="fr-FR"/>
        </w:rPr>
        <w:t>chez</w:t>
      </w:r>
      <w:proofErr w:type="gramEnd"/>
      <w:r w:rsidRPr="002C60C0">
        <w:rPr>
          <w:lang w:val="fr-FR"/>
        </w:rPr>
        <w:t xml:space="preserve"> quatorze patients atteints de démence débutante à modérément sévère a montré une augmentation significative de l’activité neuronale corticale (visible sur l’électro-encéphalogramme) attribuée à la stimulation tactile et à l’interaction avec le robot, pour la moitié des sujets. Dans une autre étude, réalisée dans une maison de retraite, les chercheurs ont utilisé un test urinaire pour comparer le stress des résidents avant et après l’introduction de Paro. Les résultats ont permis aux auteurs de suggérer que l’interaction avec le robot Paro et les autres personnes (via Paro) entraînait une diminution du stress des participants</w:t>
      </w:r>
    </w:p>
    <w:p w:rsidR="002C60C0" w:rsidRPr="002C60C0" w:rsidRDefault="002C60C0" w:rsidP="0062014B">
      <w:pPr>
        <w:jc w:val="both"/>
        <w:rPr>
          <w:lang w:val="fr-FR"/>
        </w:rPr>
      </w:pPr>
      <w:r w:rsidRPr="002C60C0">
        <w:rPr>
          <w:lang w:val="fr-FR"/>
        </w:rPr>
        <w:t>On pourra alors montrer l’intérieur de PARO (photo dans le livret de formation) afin de valoriser la robotique interne par rapport à une simple poupée ou un simple doudou</w:t>
      </w:r>
    </w:p>
    <w:p w:rsidR="002C60C0" w:rsidRPr="002C60C0" w:rsidRDefault="002C60C0" w:rsidP="002C60C0">
      <w:pPr>
        <w:rPr>
          <w:lang w:val="fr-FR"/>
        </w:rPr>
      </w:pPr>
    </w:p>
    <w:p w:rsidR="002C60C0" w:rsidRPr="002C60C0" w:rsidRDefault="002C60C0" w:rsidP="002C60C0">
      <w:pPr>
        <w:rPr>
          <w:b/>
          <w:color w:val="0D497D"/>
          <w:sz w:val="28"/>
          <w:lang w:val="fr-FR"/>
        </w:rPr>
      </w:pPr>
      <w:r w:rsidRPr="002C60C0">
        <w:rPr>
          <w:b/>
          <w:color w:val="0D497D"/>
          <w:sz w:val="28"/>
          <w:lang w:val="fr-FR"/>
        </w:rPr>
        <w:t>PARO va vite devenir sale et est un nid à microbes</w:t>
      </w:r>
    </w:p>
    <w:p w:rsidR="002C60C0" w:rsidRPr="002C60C0" w:rsidRDefault="002C60C0" w:rsidP="002C60C0">
      <w:pPr>
        <w:rPr>
          <w:lang w:val="fr-FR"/>
        </w:rPr>
      </w:pPr>
      <w:r w:rsidRPr="002C60C0">
        <w:rPr>
          <w:lang w:val="fr-FR"/>
        </w:rPr>
        <w:t>Il y a deux aspects différents : 1) le risque microbiologique et 2) la saleté</w:t>
      </w:r>
    </w:p>
    <w:p w:rsidR="002C60C0" w:rsidRDefault="002C60C0" w:rsidP="002C60C0">
      <w:pPr>
        <w:spacing w:after="0"/>
        <w:rPr>
          <w:lang w:val="fr-FR"/>
        </w:rPr>
      </w:pPr>
      <w:r w:rsidRPr="002C60C0">
        <w:rPr>
          <w:lang w:val="fr-FR"/>
        </w:rPr>
        <w:t>1.</w:t>
      </w:r>
      <w:r>
        <w:rPr>
          <w:lang w:val="fr-FR"/>
        </w:rPr>
        <w:t xml:space="preserve"> </w:t>
      </w:r>
      <w:r w:rsidRPr="002C60C0">
        <w:rPr>
          <w:lang w:val="fr-FR"/>
        </w:rPr>
        <w:t>La fourrure de PARO a été conçue spécifiquement et ses fibres sont traitées aux ions Ag+ qui ont une vertu fongicide et bactéricide. Pour maintenir cette barrière et minimiser les risques, de</w:t>
      </w:r>
      <w:r>
        <w:rPr>
          <w:lang w:val="fr-FR"/>
        </w:rPr>
        <w:t>ux précautions additionnelles :</w:t>
      </w:r>
    </w:p>
    <w:p w:rsidR="002C60C0" w:rsidRPr="002C60C0" w:rsidRDefault="002C60C0" w:rsidP="002C60C0">
      <w:pPr>
        <w:pStyle w:val="Paragraphedeliste"/>
        <w:numPr>
          <w:ilvl w:val="0"/>
          <w:numId w:val="1"/>
        </w:numPr>
        <w:rPr>
          <w:lang w:val="fr-FR"/>
        </w:rPr>
      </w:pPr>
      <w:r w:rsidRPr="002C60C0">
        <w:rPr>
          <w:lang w:val="fr-FR"/>
        </w:rPr>
        <w:t>Que les résidents aient les mains propres avant l’interaction (le top du top étant qu’ils aient les mains passées à la lotion hydro-alcoolique au préalable)</w:t>
      </w:r>
    </w:p>
    <w:p w:rsidR="002C60C0" w:rsidRPr="002C60C0" w:rsidRDefault="002C60C0" w:rsidP="002C60C0">
      <w:pPr>
        <w:pStyle w:val="Paragraphedeliste"/>
        <w:numPr>
          <w:ilvl w:val="0"/>
          <w:numId w:val="1"/>
        </w:numPr>
        <w:rPr>
          <w:lang w:val="fr-FR"/>
        </w:rPr>
      </w:pPr>
      <w:r w:rsidRPr="002C60C0">
        <w:rPr>
          <w:lang w:val="fr-FR"/>
        </w:rPr>
        <w:t xml:space="preserve">Le soir pulvériser sur PARO un savon antiseptique de type </w:t>
      </w:r>
      <w:proofErr w:type="spellStart"/>
      <w:r w:rsidRPr="002C60C0">
        <w:rPr>
          <w:lang w:val="fr-FR"/>
        </w:rPr>
        <w:t>Cytéal</w:t>
      </w:r>
      <w:proofErr w:type="spellEnd"/>
      <w:r w:rsidRPr="002C60C0">
        <w:rPr>
          <w:lang w:val="fr-FR"/>
        </w:rPr>
        <w:t xml:space="preserve"> dilué dans l’eau </w:t>
      </w:r>
      <w:r w:rsidRPr="0035536E">
        <w:rPr>
          <w:b/>
          <w:lang w:val="fr-FR"/>
        </w:rPr>
        <w:t>(env. 1/50)</w:t>
      </w:r>
      <w:r w:rsidRPr="002C60C0">
        <w:rPr>
          <w:lang w:val="fr-FR"/>
        </w:rPr>
        <w:t>, ce nettoyage permet également de maintenir la couleur blanche dans le temps</w:t>
      </w:r>
    </w:p>
    <w:p w:rsidR="002C60C0" w:rsidRDefault="002C60C0" w:rsidP="002C60C0">
      <w:pPr>
        <w:rPr>
          <w:lang w:val="fr-FR"/>
        </w:rPr>
      </w:pPr>
      <w:r w:rsidRPr="002C60C0">
        <w:rPr>
          <w:lang w:val="fr-FR"/>
        </w:rPr>
        <w:t>2.</w:t>
      </w:r>
      <w:r>
        <w:rPr>
          <w:lang w:val="fr-FR"/>
        </w:rPr>
        <w:t xml:space="preserve"> </w:t>
      </w:r>
      <w:r w:rsidRPr="002C60C0">
        <w:rPr>
          <w:lang w:val="fr-FR"/>
        </w:rPr>
        <w:t>La couleur blanche est apaisante mais effectivement elle est salissante. Utiliser PARO nécessite donc que</w:t>
      </w:r>
      <w:r>
        <w:rPr>
          <w:lang w:val="fr-FR"/>
        </w:rPr>
        <w:t>lques précautions de bon sens :</w:t>
      </w:r>
    </w:p>
    <w:p w:rsidR="002C60C0" w:rsidRPr="002C60C0" w:rsidRDefault="002C60C0" w:rsidP="002C60C0">
      <w:pPr>
        <w:pStyle w:val="Paragraphedeliste"/>
        <w:numPr>
          <w:ilvl w:val="0"/>
          <w:numId w:val="3"/>
        </w:numPr>
        <w:rPr>
          <w:lang w:val="fr-FR"/>
        </w:rPr>
      </w:pPr>
      <w:r w:rsidRPr="002C60C0">
        <w:rPr>
          <w:lang w:val="fr-FR"/>
        </w:rPr>
        <w:lastRenderedPageBreak/>
        <w:t>Que les résidents aient les mains propres avant l’interaction</w:t>
      </w:r>
    </w:p>
    <w:p w:rsidR="002C60C0" w:rsidRPr="002C60C0" w:rsidRDefault="002C60C0" w:rsidP="002C60C0">
      <w:pPr>
        <w:pStyle w:val="Paragraphedeliste"/>
        <w:numPr>
          <w:ilvl w:val="0"/>
          <w:numId w:val="3"/>
        </w:numPr>
        <w:rPr>
          <w:lang w:val="fr-FR"/>
        </w:rPr>
      </w:pPr>
      <w:r w:rsidRPr="002C60C0">
        <w:rPr>
          <w:lang w:val="fr-FR"/>
        </w:rPr>
        <w:t>Faire attention de poser PARO sur des surfaces propres</w:t>
      </w:r>
    </w:p>
    <w:p w:rsidR="002C60C0" w:rsidRPr="002C60C0" w:rsidRDefault="002C60C0" w:rsidP="002C60C0">
      <w:pPr>
        <w:pStyle w:val="Paragraphedeliste"/>
        <w:numPr>
          <w:ilvl w:val="0"/>
          <w:numId w:val="3"/>
        </w:numPr>
        <w:rPr>
          <w:lang w:val="fr-FR"/>
        </w:rPr>
      </w:pPr>
      <w:r w:rsidRPr="002C60C0">
        <w:rPr>
          <w:lang w:val="fr-FR"/>
        </w:rPr>
        <w:t>PARO ne peut pas être déhoussé, en cas de tâche importante il faut le renvoyer à Inno3Med (d’où l’importance également de garder les cartons et emballages de PARO pour un renvoi éventuel)</w:t>
      </w:r>
    </w:p>
    <w:p w:rsidR="002C60C0" w:rsidRPr="002C60C0" w:rsidRDefault="002C60C0" w:rsidP="002C60C0">
      <w:pPr>
        <w:rPr>
          <w:lang w:val="fr-FR"/>
        </w:rPr>
      </w:pPr>
    </w:p>
    <w:p w:rsidR="0035536E" w:rsidRDefault="0035536E">
      <w:pPr>
        <w:rPr>
          <w:b/>
          <w:color w:val="0D497D"/>
          <w:sz w:val="28"/>
          <w:lang w:val="fr-FR"/>
        </w:rPr>
      </w:pPr>
      <w:r>
        <w:rPr>
          <w:b/>
          <w:color w:val="0D497D"/>
          <w:sz w:val="28"/>
          <w:lang w:val="fr-FR"/>
        </w:rPr>
        <w:br w:type="page"/>
      </w:r>
    </w:p>
    <w:p w:rsidR="002C60C0" w:rsidRPr="002C60C0" w:rsidRDefault="002C60C0" w:rsidP="002C60C0">
      <w:pPr>
        <w:rPr>
          <w:b/>
          <w:color w:val="0D497D"/>
          <w:sz w:val="28"/>
          <w:lang w:val="fr-FR"/>
        </w:rPr>
      </w:pPr>
      <w:r w:rsidRPr="002C60C0">
        <w:rPr>
          <w:b/>
          <w:color w:val="0D497D"/>
          <w:sz w:val="28"/>
          <w:lang w:val="fr-FR"/>
        </w:rPr>
        <w:lastRenderedPageBreak/>
        <w:t>PARO coûte cher</w:t>
      </w:r>
    </w:p>
    <w:p w:rsidR="002C60C0" w:rsidRPr="002C60C0" w:rsidRDefault="002C60C0" w:rsidP="002C60C0">
      <w:pPr>
        <w:spacing w:after="0"/>
        <w:rPr>
          <w:lang w:val="fr-FR"/>
        </w:rPr>
      </w:pPr>
      <w:r w:rsidRPr="002C60C0">
        <w:rPr>
          <w:lang w:val="fr-FR"/>
        </w:rPr>
        <w:t>Cher par rapport à quoi ? Plusieurs paramètres peuvent expliquer son coût : 10 années de recherche et développement, 80 sous-traitants qui fournissent les pièces de PARO, et</w:t>
      </w:r>
      <w:bookmarkStart w:id="0" w:name="_GoBack"/>
      <w:bookmarkEnd w:id="0"/>
      <w:r w:rsidRPr="002C60C0">
        <w:rPr>
          <w:lang w:val="fr-FR"/>
        </w:rPr>
        <w:t xml:space="preserve"> une chaine de production construite spécifiquement pour répondre à la certification européenne.</w:t>
      </w:r>
    </w:p>
    <w:p w:rsidR="002C60C0" w:rsidRPr="002C60C0" w:rsidRDefault="002C60C0" w:rsidP="002C60C0">
      <w:pPr>
        <w:spacing w:after="0"/>
        <w:rPr>
          <w:lang w:val="fr-FR"/>
        </w:rPr>
      </w:pPr>
    </w:p>
    <w:p w:rsidR="002C60C0" w:rsidRPr="002C60C0" w:rsidRDefault="002C60C0" w:rsidP="002C60C0">
      <w:pPr>
        <w:spacing w:after="0"/>
        <w:rPr>
          <w:lang w:val="fr-FR"/>
        </w:rPr>
      </w:pPr>
      <w:r w:rsidRPr="002C60C0">
        <w:rPr>
          <w:lang w:val="fr-FR"/>
        </w:rPr>
        <w:t>Ensuite, PARO, lorsque bien utilisé, a une durée de vie moyenne de 7 à 8 années ; PARO est donc un outil qui revient en moyenne à moins de 3€ par jour pour un établissement, ce qui est très faible compte-tenu de son impact sur plusieurs résidents, sa disponibilité 24/7, son impact positif sur le personnel soignant et sur la baisse des médications.</w:t>
      </w:r>
    </w:p>
    <w:p w:rsidR="002C60C0" w:rsidRPr="002C60C0" w:rsidRDefault="002C60C0" w:rsidP="002C60C0">
      <w:pPr>
        <w:spacing w:after="0"/>
        <w:rPr>
          <w:lang w:val="fr-FR"/>
        </w:rPr>
      </w:pPr>
    </w:p>
    <w:p w:rsidR="002C60C0" w:rsidRPr="002C60C0" w:rsidRDefault="002C60C0" w:rsidP="002C60C0">
      <w:pPr>
        <w:rPr>
          <w:lang w:val="fr-FR"/>
        </w:rPr>
      </w:pPr>
      <w:r w:rsidRPr="002C60C0">
        <w:rPr>
          <w:lang w:val="fr-FR"/>
        </w:rPr>
        <w:t>On arrive donc ‘facilement’ à valoriser PARO, toutefois trouver un financement de 5,500€ HT peut effectivement être problématique. Pour répondre à ce point plusieurs solutions sont possibles : faire appel aux autorités de tutelle ou gouvernementales (ARS dans le cadre des CNR, conseil général) ou bien aux mécènes (Lions, Rotary). Nous sommes capables de fournir un dossier complet de présentation de PARO qui reprend les études cliniques réalisées et montant son impact sur le bien-être, ainsi que les retours des utilisateurs en France. Il y a également la possibilité d’acquérir PARO sous la forme d’une location de longue durée avec possibilité d’achat, à raison de 190€TTC/mois sur une durée de 48 mois.</w:t>
      </w:r>
    </w:p>
    <w:p w:rsidR="002C60C0" w:rsidRPr="002C60C0" w:rsidRDefault="002C60C0" w:rsidP="002C60C0">
      <w:pPr>
        <w:rPr>
          <w:lang w:val="fr-FR"/>
        </w:rPr>
      </w:pPr>
    </w:p>
    <w:p w:rsidR="002C60C0" w:rsidRPr="002C60C0" w:rsidRDefault="002C60C0" w:rsidP="002C60C0">
      <w:pPr>
        <w:rPr>
          <w:b/>
          <w:color w:val="0D497D"/>
          <w:sz w:val="28"/>
          <w:lang w:val="fr-FR"/>
        </w:rPr>
      </w:pPr>
      <w:r w:rsidRPr="002C60C0">
        <w:rPr>
          <w:b/>
          <w:color w:val="0D497D"/>
          <w:sz w:val="28"/>
          <w:lang w:val="fr-FR"/>
        </w:rPr>
        <w:t>J’ai peur que les résidents ne s’approprient PARO</w:t>
      </w:r>
    </w:p>
    <w:p w:rsidR="002C60C0" w:rsidRPr="002C60C0" w:rsidRDefault="002C60C0" w:rsidP="002C60C0">
      <w:pPr>
        <w:rPr>
          <w:lang w:val="fr-FR"/>
        </w:rPr>
      </w:pPr>
      <w:r w:rsidRPr="002C60C0">
        <w:rPr>
          <w:lang w:val="fr-FR"/>
        </w:rPr>
        <w:t xml:space="preserve">A l’inverse de certaines poupées ou doudous qui appartiennent à son résident, PARO doit être présenté dès le départ comme étant propriété de l’équipe et qu’il restera pour un temps limité avec le résident. Il se peut effectivement que des résidents se sentent bien avec PARO et veuillent rester avec lui, mais comment </w:t>
      </w:r>
      <w:proofErr w:type="spellStart"/>
      <w:r w:rsidRPr="002C60C0">
        <w:rPr>
          <w:lang w:val="fr-FR"/>
        </w:rPr>
        <w:t>font-ils</w:t>
      </w:r>
      <w:proofErr w:type="spellEnd"/>
      <w:r w:rsidRPr="002C60C0">
        <w:rPr>
          <w:lang w:val="fr-FR"/>
        </w:rPr>
        <w:t xml:space="preserve"> lorsqu’ils sont dans un espace Snoezelen ou bien avec un zoo-thérapeute ? Ces activités sont bien limitées dans le temps et il n’y a pas de soucis d’appropriation</w:t>
      </w:r>
    </w:p>
    <w:p w:rsidR="002C60C0" w:rsidRPr="002C60C0" w:rsidRDefault="002C60C0" w:rsidP="002C60C0">
      <w:pPr>
        <w:rPr>
          <w:lang w:val="fr-FR"/>
        </w:rPr>
      </w:pPr>
    </w:p>
    <w:p w:rsidR="002C60C0" w:rsidRPr="002C60C0" w:rsidRDefault="002C60C0" w:rsidP="002C60C0">
      <w:pPr>
        <w:rPr>
          <w:b/>
          <w:color w:val="0D497D"/>
          <w:sz w:val="28"/>
          <w:lang w:val="fr-FR"/>
        </w:rPr>
      </w:pPr>
      <w:r w:rsidRPr="002C60C0">
        <w:rPr>
          <w:b/>
          <w:color w:val="0D497D"/>
          <w:sz w:val="28"/>
          <w:lang w:val="fr-FR"/>
        </w:rPr>
        <w:t>Je préfère les vrais animaux</w:t>
      </w:r>
    </w:p>
    <w:p w:rsidR="002C60C0" w:rsidRPr="002C60C0" w:rsidRDefault="002C60C0" w:rsidP="002C60C0">
      <w:pPr>
        <w:rPr>
          <w:lang w:val="fr-FR"/>
        </w:rPr>
      </w:pPr>
      <w:r w:rsidRPr="002C60C0">
        <w:rPr>
          <w:lang w:val="fr-FR"/>
        </w:rPr>
        <w:t>PARO n’est là ni pour remplacer les animaux, ni les personnes. La seule chose que PARO remplace, ce sont les médicaments !</w:t>
      </w:r>
    </w:p>
    <w:p w:rsidR="002C60C0" w:rsidRPr="002C60C0" w:rsidRDefault="002C60C0" w:rsidP="002C60C0">
      <w:pPr>
        <w:rPr>
          <w:lang w:val="fr-FR"/>
        </w:rPr>
      </w:pPr>
      <w:r w:rsidRPr="002C60C0">
        <w:rPr>
          <w:lang w:val="fr-FR"/>
        </w:rPr>
        <w:t>La médiation animale ou la zoothérapie fonctionnent très bien, ces approches sont très complémentaires, de même que les autres outils non médicamenteux comme la musicothérapie, l’art-thérapie, etc…PARO n’a pas la mobilité et spontanéité d’un animal, par contre il peut être disponible de jour comme de nuit et les problèmes d’hygiène ne se posent pas.</w:t>
      </w:r>
    </w:p>
    <w:p w:rsidR="002C60C0" w:rsidRPr="002C60C0" w:rsidRDefault="002C60C0" w:rsidP="002C60C0">
      <w:pPr>
        <w:rPr>
          <w:lang w:val="fr-FR"/>
        </w:rPr>
      </w:pPr>
    </w:p>
    <w:p w:rsidR="002C60C0" w:rsidRPr="002C60C0" w:rsidRDefault="002C60C0" w:rsidP="002C60C0">
      <w:pPr>
        <w:rPr>
          <w:b/>
          <w:color w:val="0D497D"/>
          <w:sz w:val="28"/>
          <w:lang w:val="fr-FR"/>
        </w:rPr>
      </w:pPr>
      <w:r w:rsidRPr="002C60C0">
        <w:rPr>
          <w:b/>
          <w:color w:val="0D497D"/>
          <w:sz w:val="28"/>
          <w:lang w:val="fr-FR"/>
        </w:rPr>
        <w:t>Le son de PARO me stresse</w:t>
      </w:r>
      <w:proofErr w:type="gramStart"/>
      <w:r w:rsidRPr="002C60C0">
        <w:rPr>
          <w:b/>
          <w:color w:val="0D497D"/>
          <w:sz w:val="28"/>
          <w:lang w:val="fr-FR"/>
        </w:rPr>
        <w:t>..</w:t>
      </w:r>
      <w:proofErr w:type="gramEnd"/>
    </w:p>
    <w:p w:rsidR="00735463" w:rsidRPr="002C60C0" w:rsidRDefault="002C60C0" w:rsidP="002C60C0">
      <w:pPr>
        <w:rPr>
          <w:lang w:val="fr-FR"/>
        </w:rPr>
      </w:pPr>
      <w:r w:rsidRPr="002C60C0">
        <w:rPr>
          <w:lang w:val="fr-FR"/>
        </w:rPr>
        <w:t xml:space="preserve">Les études cliniques montrant l’amélioration du bien-être des patients/résidents ont été réalisées avec ces mêmes sons qui, selon la légende, ont été enregistrés sur la banquise…Pour certains résidents qui deviennent anxieux, par exemple, à l’écoute des sons de </w:t>
      </w:r>
      <w:proofErr w:type="spellStart"/>
      <w:r w:rsidRPr="002C60C0">
        <w:rPr>
          <w:lang w:val="fr-FR"/>
        </w:rPr>
        <w:t>PAROs</w:t>
      </w:r>
      <w:proofErr w:type="spellEnd"/>
      <w:r w:rsidRPr="002C60C0">
        <w:rPr>
          <w:lang w:val="fr-FR"/>
        </w:rPr>
        <w:t>, il faut prendre ce comportement comme une projection de leurs propres émotions et essayer de comprendre d’où peut venir cette anxiété cachée. Lorsque ces émotions sont trop fortes, il y a toujours la possibilité de baisser le volume de PARO et de ne ‘jouer’ uniquement avec le côté interaction / mécanisme</w:t>
      </w:r>
    </w:p>
    <w:sectPr w:rsidR="00735463" w:rsidRPr="002C6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73F5"/>
    <w:multiLevelType w:val="hybridMultilevel"/>
    <w:tmpl w:val="88F20FCC"/>
    <w:lvl w:ilvl="0" w:tplc="494688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C2C2904"/>
    <w:multiLevelType w:val="hybridMultilevel"/>
    <w:tmpl w:val="9812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E0666E"/>
    <w:multiLevelType w:val="hybridMultilevel"/>
    <w:tmpl w:val="91FE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C0"/>
    <w:rsid w:val="002C60C0"/>
    <w:rsid w:val="0035536E"/>
    <w:rsid w:val="004B4307"/>
    <w:rsid w:val="0062014B"/>
    <w:rsid w:val="0073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21B14-3120-4402-9BB7-956DA3D1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60C0"/>
    <w:pPr>
      <w:ind w:left="720"/>
      <w:contextualSpacing/>
    </w:pPr>
  </w:style>
  <w:style w:type="paragraph" w:styleId="Textedebulles">
    <w:name w:val="Balloon Text"/>
    <w:basedOn w:val="Normal"/>
    <w:link w:val="TextedebullesCar"/>
    <w:uiPriority w:val="99"/>
    <w:semiHidden/>
    <w:unhideWhenUsed/>
    <w:rsid w:val="003553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5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5285</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Henna Yliheljo</dc:creator>
  <cp:keywords/>
  <dc:description/>
  <cp:lastModifiedBy>cedric maizieres</cp:lastModifiedBy>
  <cp:revision>3</cp:revision>
  <cp:lastPrinted>2015-09-14T07:35:00Z</cp:lastPrinted>
  <dcterms:created xsi:type="dcterms:W3CDTF">2015-10-30T08:57:00Z</dcterms:created>
  <dcterms:modified xsi:type="dcterms:W3CDTF">2015-10-30T09:01:00Z</dcterms:modified>
</cp:coreProperties>
</file>